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96" w:rsidRDefault="00A87D96" w:rsidP="00BD420A">
      <w:pPr>
        <w:spacing w:before="100" w:beforeAutospacing="1" w:after="100" w:afterAutospacing="1" w:line="240" w:lineRule="auto"/>
        <w:ind w:left="-567"/>
        <w:jc w:val="center"/>
        <w:outlineLvl w:val="0"/>
        <w:rPr>
          <w:rFonts w:ascii="Times New Roman" w:eastAsia="Times New Roman" w:hAnsi="Times New Roman" w:cs="Times New Roman"/>
          <w:bCs/>
          <w:kern w:val="36"/>
          <w:sz w:val="40"/>
          <w:szCs w:val="40"/>
          <w:lang w:eastAsia="ru-RU"/>
        </w:rPr>
      </w:pPr>
    </w:p>
    <w:p w:rsidR="00A87D96" w:rsidRDefault="00A87D96" w:rsidP="00A87D96">
      <w:pPr>
        <w:spacing w:before="100" w:beforeAutospacing="1" w:after="100" w:afterAutospacing="1" w:line="240" w:lineRule="auto"/>
        <w:ind w:left="-567"/>
        <w:jc w:val="center"/>
        <w:outlineLvl w:val="0"/>
        <w:rPr>
          <w:rFonts w:ascii="Times New Roman" w:eastAsia="Times New Roman" w:hAnsi="Times New Roman" w:cs="Times New Roman"/>
          <w:bCs/>
          <w:kern w:val="36"/>
          <w:sz w:val="40"/>
          <w:szCs w:val="40"/>
          <w:lang w:eastAsia="ru-RU"/>
        </w:rPr>
      </w:pPr>
      <w:r>
        <w:rPr>
          <w:rFonts w:ascii="Times New Roman" w:eastAsia="Times New Roman" w:hAnsi="Times New Roman" w:cs="Times New Roman"/>
          <w:bCs/>
          <w:noProof/>
          <w:kern w:val="36"/>
          <w:sz w:val="40"/>
          <w:szCs w:val="40"/>
          <w:lang w:eastAsia="ru-RU"/>
        </w:rPr>
        <w:drawing>
          <wp:inline distT="0" distB="0" distL="0" distR="0" wp14:anchorId="50A2AF80" wp14:editId="0C33968C">
            <wp:extent cx="2371060" cy="148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5">
                      <a:extLst>
                        <a:ext uri="{28A0092B-C50C-407E-A947-70E740481C1C}">
                          <a14:useLocalDpi xmlns:a14="http://schemas.microsoft.com/office/drawing/2010/main" val="0"/>
                        </a:ext>
                      </a:extLst>
                    </a:blip>
                    <a:stretch>
                      <a:fillRect/>
                    </a:stretch>
                  </pic:blipFill>
                  <pic:spPr>
                    <a:xfrm>
                      <a:off x="0" y="0"/>
                      <a:ext cx="2372343" cy="1489611"/>
                    </a:xfrm>
                    <a:prstGeom prst="rect">
                      <a:avLst/>
                    </a:prstGeom>
                  </pic:spPr>
                </pic:pic>
              </a:graphicData>
            </a:graphic>
          </wp:inline>
        </w:drawing>
      </w:r>
    </w:p>
    <w:p w:rsidR="00D72FFC" w:rsidRPr="00A87D96" w:rsidRDefault="00D72FFC" w:rsidP="00BD420A">
      <w:pPr>
        <w:spacing w:before="100" w:beforeAutospacing="1" w:after="100" w:afterAutospacing="1" w:line="240" w:lineRule="auto"/>
        <w:ind w:left="-567"/>
        <w:jc w:val="center"/>
        <w:outlineLvl w:val="0"/>
        <w:rPr>
          <w:rFonts w:ascii="Times New Roman" w:eastAsia="Times New Roman" w:hAnsi="Times New Roman" w:cs="Times New Roman"/>
          <w:bCs/>
          <w:kern w:val="36"/>
          <w:sz w:val="40"/>
          <w:szCs w:val="40"/>
          <w:lang w:eastAsia="ru-RU"/>
        </w:rPr>
      </w:pPr>
      <w:r w:rsidRPr="00A87D96">
        <w:rPr>
          <w:rFonts w:ascii="Times New Roman" w:eastAsia="Times New Roman" w:hAnsi="Times New Roman" w:cs="Times New Roman"/>
          <w:bCs/>
          <w:kern w:val="36"/>
          <w:sz w:val="40"/>
          <w:szCs w:val="40"/>
          <w:lang w:eastAsia="ru-RU"/>
        </w:rPr>
        <w:t>Речевое развитие ребёнка на втором году жизни</w:t>
      </w:r>
    </w:p>
    <w:p w:rsidR="00D72FFC" w:rsidRPr="00A87D96" w:rsidRDefault="00BD420A" w:rsidP="00BD420A">
      <w:pPr>
        <w:spacing w:before="100" w:beforeAutospacing="1" w:after="100" w:afterAutospacing="1" w:line="240" w:lineRule="auto"/>
        <w:ind w:left="-567"/>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 xml:space="preserve">            </w:t>
      </w:r>
      <w:r w:rsidR="00D72FFC" w:rsidRPr="00A87D96">
        <w:rPr>
          <w:rFonts w:ascii="Times New Roman" w:eastAsia="Times New Roman" w:hAnsi="Times New Roman" w:cs="Times New Roman"/>
          <w:sz w:val="32"/>
          <w:szCs w:val="32"/>
          <w:lang w:eastAsia="ru-RU"/>
        </w:rPr>
        <w:t xml:space="preserve">На втором году жизни ребёнок приобретает равновесие при ходьбе и становится </w:t>
      </w:r>
      <w:proofErr w:type="gramStart"/>
      <w:r w:rsidR="00D72FFC" w:rsidRPr="00A87D96">
        <w:rPr>
          <w:rFonts w:ascii="Times New Roman" w:eastAsia="Times New Roman" w:hAnsi="Times New Roman" w:cs="Times New Roman"/>
          <w:sz w:val="32"/>
          <w:szCs w:val="32"/>
          <w:lang w:eastAsia="ru-RU"/>
        </w:rPr>
        <w:t>более подвижным</w:t>
      </w:r>
      <w:proofErr w:type="gramEnd"/>
      <w:r w:rsidR="00D72FFC" w:rsidRPr="00A87D96">
        <w:rPr>
          <w:rFonts w:ascii="Times New Roman" w:eastAsia="Times New Roman" w:hAnsi="Times New Roman" w:cs="Times New Roman"/>
          <w:sz w:val="32"/>
          <w:szCs w:val="32"/>
          <w:lang w:eastAsia="ru-RU"/>
        </w:rPr>
        <w:t>. Развивается и мелкая моторика: малыш точно захватывает предметы, хорошо ест ложкой, переворачивает страницы книг, строит из кубиков башню. К концу второго года жизни он умеет ходить вверх и вниз по лестнице, залезать на большой стул, ударять ногой и рукой по мячу.</w:t>
      </w:r>
      <w:r w:rsidR="00D72FFC" w:rsidRPr="00A87D96">
        <w:rPr>
          <w:rFonts w:ascii="Times New Roman" w:eastAsia="Times New Roman" w:hAnsi="Times New Roman" w:cs="Times New Roman"/>
          <w:sz w:val="32"/>
          <w:szCs w:val="32"/>
          <w:lang w:eastAsia="ru-RU"/>
        </w:rPr>
        <w:br/>
      </w:r>
      <w:r w:rsidRPr="00A87D96">
        <w:rPr>
          <w:rFonts w:ascii="Times New Roman" w:eastAsia="Times New Roman" w:hAnsi="Times New Roman" w:cs="Times New Roman"/>
          <w:sz w:val="32"/>
          <w:szCs w:val="32"/>
          <w:lang w:eastAsia="ru-RU"/>
        </w:rPr>
        <w:t xml:space="preserve">         </w:t>
      </w:r>
      <w:r w:rsidR="00D72FFC" w:rsidRPr="00A87D96">
        <w:rPr>
          <w:rFonts w:ascii="Times New Roman" w:eastAsia="Times New Roman" w:hAnsi="Times New Roman" w:cs="Times New Roman"/>
          <w:sz w:val="32"/>
          <w:szCs w:val="32"/>
          <w:lang w:eastAsia="ru-RU"/>
        </w:rPr>
        <w:t>В этот период у ребёнка возрастает способность к подражанию речи взрослых, интенсивно развиваются понимание речи, активная речь. С первых месяцев второго года жизни малыш всё чаще самостоятельно употребляет осмысленные слова. В большинстве случаев это связано с определённой ситуацией, вызывающей у него радость, удивление (например, появление матери, показ хорошо знакомой игрушки или предмета). Однако до полутора лет слова, произносимые ребёнком, не всегда отражают реальное название предмета. Разные игрушки или предметы, часто не имеющие между собой ничего общего, он называет одним и тем же словом. Малыш пользуется упрощёнными или звукоподражательными словами. Понимание резко опережает активную сторону речи – говорение. Ребёнок уже может по просьбе взрослого найти среди предметов знакомую ему игрушку, а к одному году и трём месяцам он в состоянии выполнять простые действия, несложные поручения.</w:t>
      </w:r>
      <w:r w:rsidR="00D72FFC" w:rsidRPr="00A87D96">
        <w:rPr>
          <w:rFonts w:ascii="Times New Roman" w:eastAsia="Times New Roman" w:hAnsi="Times New Roman" w:cs="Times New Roman"/>
          <w:sz w:val="32"/>
          <w:szCs w:val="32"/>
          <w:lang w:eastAsia="ru-RU"/>
        </w:rPr>
        <w:br/>
        <w:t>До полутора лет фразовая речь у детей отсутствует. В соответствующей ситуации эту функцию выполняет слово-предложение или звукоподраж</w:t>
      </w:r>
      <w:r w:rsidRPr="00A87D96">
        <w:rPr>
          <w:rFonts w:ascii="Times New Roman" w:eastAsia="Times New Roman" w:hAnsi="Times New Roman" w:cs="Times New Roman"/>
          <w:sz w:val="32"/>
          <w:szCs w:val="32"/>
          <w:lang w:eastAsia="ru-RU"/>
        </w:rPr>
        <w:t xml:space="preserve">ание </w:t>
      </w:r>
      <w:proofErr w:type="gramStart"/>
      <w:r w:rsidRPr="00A87D96">
        <w:rPr>
          <w:rFonts w:ascii="Times New Roman" w:eastAsia="Times New Roman" w:hAnsi="Times New Roman" w:cs="Times New Roman"/>
          <w:sz w:val="32"/>
          <w:szCs w:val="32"/>
          <w:lang w:eastAsia="ru-RU"/>
        </w:rPr>
        <w:t>(</w:t>
      </w:r>
      <w:r w:rsidR="00D72FFC" w:rsidRPr="00A87D96">
        <w:rPr>
          <w:rFonts w:ascii="Times New Roman" w:eastAsia="Times New Roman" w:hAnsi="Times New Roman" w:cs="Times New Roman"/>
          <w:sz w:val="32"/>
          <w:szCs w:val="32"/>
          <w:lang w:eastAsia="ru-RU"/>
        </w:rPr>
        <w:t xml:space="preserve"> </w:t>
      </w:r>
      <w:proofErr w:type="spellStart"/>
      <w:proofErr w:type="gramEnd"/>
      <w:r w:rsidR="00D72FFC" w:rsidRPr="00A87D96">
        <w:rPr>
          <w:rFonts w:ascii="Times New Roman" w:eastAsia="Times New Roman" w:hAnsi="Times New Roman" w:cs="Times New Roman"/>
          <w:sz w:val="32"/>
          <w:szCs w:val="32"/>
          <w:lang w:eastAsia="ru-RU"/>
        </w:rPr>
        <w:t>би-би</w:t>
      </w:r>
      <w:proofErr w:type="spellEnd"/>
      <w:r w:rsidRPr="00A87D96">
        <w:rPr>
          <w:rFonts w:ascii="Times New Roman" w:eastAsia="Times New Roman" w:hAnsi="Times New Roman" w:cs="Times New Roman"/>
          <w:sz w:val="32"/>
          <w:szCs w:val="32"/>
          <w:lang w:eastAsia="ru-RU"/>
        </w:rPr>
        <w:t>, ку-ку</w:t>
      </w:r>
      <w:r w:rsidR="00D72FFC" w:rsidRPr="00A87D96">
        <w:rPr>
          <w:rFonts w:ascii="Times New Roman" w:eastAsia="Times New Roman" w:hAnsi="Times New Roman" w:cs="Times New Roman"/>
          <w:sz w:val="32"/>
          <w:szCs w:val="32"/>
          <w:lang w:eastAsia="ru-RU"/>
        </w:rPr>
        <w:t xml:space="preserve"> ). Такие слова-предложения или звукоподражания в зависимости от ситуации могут выражать разные значения, и появляются они у детей в один год и два месяца – один год и шесть месяцев.</w:t>
      </w:r>
      <w:r w:rsidR="00D72FFC" w:rsidRPr="00A87D96">
        <w:rPr>
          <w:rFonts w:ascii="Times New Roman" w:eastAsia="Times New Roman" w:hAnsi="Times New Roman" w:cs="Times New Roman"/>
          <w:sz w:val="32"/>
          <w:szCs w:val="32"/>
          <w:lang w:eastAsia="ru-RU"/>
        </w:rPr>
        <w:br/>
      </w:r>
      <w:proofErr w:type="gramStart"/>
      <w:r w:rsidR="00D72FFC" w:rsidRPr="00A87D96">
        <w:rPr>
          <w:rFonts w:ascii="Times New Roman" w:eastAsia="Times New Roman" w:hAnsi="Times New Roman" w:cs="Times New Roman"/>
          <w:sz w:val="32"/>
          <w:szCs w:val="32"/>
          <w:lang w:eastAsia="ru-RU"/>
        </w:rPr>
        <w:t xml:space="preserve">Со второй половины второго года жизни ребёнок всё чаще начинает </w:t>
      </w:r>
      <w:r w:rsidR="00D72FFC" w:rsidRPr="00A87D96">
        <w:rPr>
          <w:rFonts w:ascii="Times New Roman" w:eastAsia="Times New Roman" w:hAnsi="Times New Roman" w:cs="Times New Roman"/>
          <w:sz w:val="32"/>
          <w:szCs w:val="32"/>
          <w:lang w:eastAsia="ru-RU"/>
        </w:rPr>
        <w:lastRenderedPageBreak/>
        <w:t>пользоваться двухсловными предложениями (например:</w:t>
      </w:r>
      <w:proofErr w:type="gramEnd"/>
      <w:r w:rsidR="00D72FFC" w:rsidRPr="00A87D96">
        <w:rPr>
          <w:rFonts w:ascii="Times New Roman" w:eastAsia="Times New Roman" w:hAnsi="Times New Roman" w:cs="Times New Roman"/>
          <w:sz w:val="32"/>
          <w:szCs w:val="32"/>
          <w:lang w:eastAsia="ru-RU"/>
        </w:rPr>
        <w:t xml:space="preserve"> </w:t>
      </w:r>
      <w:proofErr w:type="gramStart"/>
      <w:r w:rsidR="00D72FFC" w:rsidRPr="00A87D96">
        <w:rPr>
          <w:rFonts w:ascii="Times New Roman" w:eastAsia="Times New Roman" w:hAnsi="Times New Roman" w:cs="Times New Roman"/>
          <w:sz w:val="32"/>
          <w:szCs w:val="32"/>
          <w:lang w:eastAsia="ru-RU"/>
        </w:rPr>
        <w:t>Мама, дай! и др.), а в один год и десять месяцев употребляет двух-, трёхсловные предложения, но слова в них ещё не связаны грамматически.</w:t>
      </w:r>
      <w:proofErr w:type="gramEnd"/>
      <w:r w:rsidR="00D72FFC" w:rsidRPr="00A87D96">
        <w:rPr>
          <w:rFonts w:ascii="Times New Roman" w:eastAsia="Times New Roman" w:hAnsi="Times New Roman" w:cs="Times New Roman"/>
          <w:sz w:val="32"/>
          <w:szCs w:val="32"/>
          <w:lang w:eastAsia="ru-RU"/>
        </w:rPr>
        <w:br/>
        <w:t>В полтора года активный словарь ребёнка содержит примерно 50-70 слов, основная масса из них – существительные: названия игрушек и предметов ближайшего окружения, имена, наречия здесь и сейчас, прилагательные большой и маленький, реже – глаголы, личные местоимения. Количество слов, которыми пользуется ребёнок, к концу второго года колеблется от 100 до 300 слов.</w:t>
      </w:r>
      <w:r w:rsidR="00D72FFC" w:rsidRPr="00A87D96">
        <w:rPr>
          <w:rFonts w:ascii="Times New Roman" w:eastAsia="Times New Roman" w:hAnsi="Times New Roman" w:cs="Times New Roman"/>
          <w:sz w:val="32"/>
          <w:szCs w:val="32"/>
          <w:lang w:eastAsia="ru-RU"/>
        </w:rPr>
        <w:br/>
        <w:t>На втором году жизни дети довольно чётко начинают произносить такие гласные звуки, </w:t>
      </w:r>
      <w:r w:rsidR="00D72FFC" w:rsidRPr="00A87D96">
        <w:rPr>
          <w:rFonts w:ascii="Times New Roman" w:eastAsia="Times New Roman" w:hAnsi="Times New Roman" w:cs="Times New Roman"/>
          <w:sz w:val="32"/>
          <w:szCs w:val="32"/>
          <w:lang w:eastAsia="ru-RU"/>
        </w:rPr>
        <w:br/>
        <w:t xml:space="preserve">как а, у, о, и; звуки э, ы могут заменять созвучием </w:t>
      </w:r>
      <w:r w:rsidR="00A87D96">
        <w:rPr>
          <w:rFonts w:ascii="Times New Roman" w:eastAsia="Times New Roman" w:hAnsi="Times New Roman" w:cs="Times New Roman"/>
          <w:sz w:val="32"/>
          <w:szCs w:val="32"/>
          <w:lang w:eastAsia="ru-RU"/>
        </w:rPr>
        <w:t>«</w:t>
      </w:r>
      <w:proofErr w:type="spellStart"/>
      <w:r w:rsidR="00D72FFC" w:rsidRPr="00A87D96">
        <w:rPr>
          <w:rFonts w:ascii="Times New Roman" w:eastAsia="Times New Roman" w:hAnsi="Times New Roman" w:cs="Times New Roman"/>
          <w:sz w:val="32"/>
          <w:szCs w:val="32"/>
          <w:lang w:eastAsia="ru-RU"/>
        </w:rPr>
        <w:t>йэ</w:t>
      </w:r>
      <w:proofErr w:type="spellEnd"/>
      <w:r w:rsidR="00A87D96">
        <w:rPr>
          <w:rFonts w:ascii="Times New Roman" w:eastAsia="Times New Roman" w:hAnsi="Times New Roman" w:cs="Times New Roman"/>
          <w:sz w:val="32"/>
          <w:szCs w:val="32"/>
          <w:lang w:eastAsia="ru-RU"/>
        </w:rPr>
        <w:t>»</w:t>
      </w:r>
      <w:r w:rsidR="00D72FFC" w:rsidRPr="00A87D96">
        <w:rPr>
          <w:rFonts w:ascii="Times New Roman" w:eastAsia="Times New Roman" w:hAnsi="Times New Roman" w:cs="Times New Roman"/>
          <w:sz w:val="32"/>
          <w:szCs w:val="32"/>
          <w:lang w:eastAsia="ru-RU"/>
        </w:rPr>
        <w:t>. Некоторые согласные малыши заменяют более простыми в артикуляционном отношении или искажёнными звуками; твёрдые согласные т, д, с, з – мягкими. Наряду с непр</w:t>
      </w:r>
      <w:r w:rsidR="00A87D96">
        <w:rPr>
          <w:rFonts w:ascii="Times New Roman" w:eastAsia="Times New Roman" w:hAnsi="Times New Roman" w:cs="Times New Roman"/>
          <w:sz w:val="32"/>
          <w:szCs w:val="32"/>
          <w:lang w:eastAsia="ru-RU"/>
        </w:rPr>
        <w:t>авильным произношением</w:t>
      </w:r>
      <w:r w:rsidRPr="00A87D96">
        <w:rPr>
          <w:rFonts w:ascii="Times New Roman" w:eastAsia="Times New Roman" w:hAnsi="Times New Roman" w:cs="Times New Roman"/>
          <w:sz w:val="32"/>
          <w:szCs w:val="32"/>
          <w:lang w:eastAsia="ru-RU"/>
        </w:rPr>
        <w:t xml:space="preserve"> звука</w:t>
      </w:r>
      <w:r w:rsidR="00D72FFC" w:rsidRPr="00A87D96">
        <w:rPr>
          <w:rFonts w:ascii="Times New Roman" w:eastAsia="Times New Roman" w:hAnsi="Times New Roman" w:cs="Times New Roman"/>
          <w:sz w:val="32"/>
          <w:szCs w:val="32"/>
          <w:lang w:eastAsia="ru-RU"/>
        </w:rPr>
        <w:t xml:space="preserve"> отмечается упрощенное произношение слов, например укорачивание или называние слога, чаще всего ударного или первого: </w:t>
      </w:r>
      <w:r w:rsidRPr="00A87D96">
        <w:rPr>
          <w:rFonts w:ascii="Times New Roman" w:eastAsia="Times New Roman" w:hAnsi="Times New Roman" w:cs="Times New Roman"/>
          <w:sz w:val="32"/>
          <w:szCs w:val="32"/>
          <w:lang w:eastAsia="ru-RU"/>
        </w:rPr>
        <w:t>«</w:t>
      </w:r>
      <w:proofErr w:type="gramStart"/>
      <w:r w:rsidRPr="00A87D96">
        <w:rPr>
          <w:rFonts w:ascii="Times New Roman" w:eastAsia="Times New Roman" w:hAnsi="Times New Roman" w:cs="Times New Roman"/>
          <w:sz w:val="32"/>
          <w:szCs w:val="32"/>
          <w:lang w:eastAsia="ru-RU"/>
        </w:rPr>
        <w:t>ко</w:t>
      </w:r>
      <w:proofErr w:type="gramEnd"/>
      <w:r w:rsidRPr="00A87D96">
        <w:rPr>
          <w:rFonts w:ascii="Times New Roman" w:eastAsia="Times New Roman" w:hAnsi="Times New Roman" w:cs="Times New Roman"/>
          <w:sz w:val="32"/>
          <w:szCs w:val="32"/>
          <w:lang w:eastAsia="ru-RU"/>
        </w:rPr>
        <w:t>» или «ма</w:t>
      </w:r>
      <w:r w:rsidR="00D72FFC" w:rsidRPr="00A87D96">
        <w:rPr>
          <w:rFonts w:ascii="Times New Roman" w:eastAsia="Times New Roman" w:hAnsi="Times New Roman" w:cs="Times New Roman"/>
          <w:sz w:val="32"/>
          <w:szCs w:val="32"/>
          <w:lang w:eastAsia="ru-RU"/>
        </w:rPr>
        <w:t>ко» вместо молоко.</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3"/>
        <w:gridCol w:w="1760"/>
        <w:gridCol w:w="1417"/>
        <w:gridCol w:w="1417"/>
        <w:gridCol w:w="1249"/>
      </w:tblGrid>
      <w:tr w:rsidR="00A87D96" w:rsidRPr="00A87D96" w:rsidTr="00D72FF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0-1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1-2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2-3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3-4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4-5 лет</w:t>
            </w:r>
          </w:p>
        </w:tc>
      </w:tr>
      <w:tr w:rsidR="00A87D96" w:rsidRPr="00A87D96" w:rsidTr="00D72FFC">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а, у, и,</w:t>
            </w:r>
            <w:r w:rsidRPr="00A87D96">
              <w:rPr>
                <w:rFonts w:ascii="Times New Roman" w:eastAsia="Times New Roman" w:hAnsi="Times New Roman" w:cs="Times New Roman"/>
                <w:sz w:val="32"/>
                <w:szCs w:val="32"/>
                <w:lang w:eastAsia="ru-RU"/>
              </w:rPr>
              <w:br/>
            </w:r>
            <w:proofErr w:type="gramStart"/>
            <w:r w:rsidRPr="00A87D96">
              <w:rPr>
                <w:rFonts w:ascii="Times New Roman" w:eastAsia="Times New Roman" w:hAnsi="Times New Roman" w:cs="Times New Roman"/>
                <w:sz w:val="32"/>
                <w:szCs w:val="32"/>
                <w:lang w:eastAsia="ru-RU"/>
              </w:rPr>
              <w:t>п</w:t>
            </w:r>
            <w:proofErr w:type="gramEnd"/>
            <w:r w:rsidRPr="00A87D96">
              <w:rPr>
                <w:rFonts w:ascii="Times New Roman" w:eastAsia="Times New Roman" w:hAnsi="Times New Roman" w:cs="Times New Roman"/>
                <w:sz w:val="32"/>
                <w:szCs w:val="32"/>
                <w:lang w:eastAsia="ru-RU"/>
              </w:rPr>
              <w:t>, б, 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proofErr w:type="gramStart"/>
            <w:r w:rsidRPr="00A87D96">
              <w:rPr>
                <w:rFonts w:ascii="Times New Roman" w:eastAsia="Times New Roman" w:hAnsi="Times New Roman" w:cs="Times New Roman"/>
                <w:sz w:val="32"/>
                <w:szCs w:val="32"/>
                <w:lang w:eastAsia="ru-RU"/>
              </w:rPr>
              <w:t>о</w:t>
            </w:r>
            <w:r w:rsidRPr="00A87D96">
              <w:rPr>
                <w:rFonts w:ascii="Times New Roman" w:eastAsia="Times New Roman" w:hAnsi="Times New Roman" w:cs="Times New Roman"/>
                <w:sz w:val="32"/>
                <w:szCs w:val="32"/>
                <w:lang w:eastAsia="ru-RU"/>
              </w:rPr>
              <w:br/>
              <w:t>н, т’, д’,</w:t>
            </w:r>
            <w:r w:rsidRPr="00A87D96">
              <w:rPr>
                <w:rFonts w:ascii="Times New Roman" w:eastAsia="Times New Roman" w:hAnsi="Times New Roman" w:cs="Times New Roman"/>
                <w:sz w:val="32"/>
                <w:szCs w:val="32"/>
                <w:lang w:eastAsia="ru-RU"/>
              </w:rPr>
              <w:br/>
              <w:t>т, д, к, г, х</w:t>
            </w:r>
            <w:r w:rsidRPr="00A87D96">
              <w:rPr>
                <w:rFonts w:ascii="Times New Roman" w:eastAsia="Times New Roman" w:hAnsi="Times New Roman" w:cs="Times New Roman"/>
                <w:sz w:val="32"/>
                <w:szCs w:val="32"/>
                <w:lang w:eastAsia="ru-RU"/>
              </w:rPr>
              <w:br/>
              <w:t>в, ф</w:t>
            </w:r>
            <w:proofErr w:type="gram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й, л’, э</w:t>
            </w:r>
            <w:r w:rsidRPr="00A87D96">
              <w:rPr>
                <w:rFonts w:ascii="Times New Roman" w:eastAsia="Times New Roman" w:hAnsi="Times New Roman" w:cs="Times New Roman"/>
                <w:sz w:val="32"/>
                <w:szCs w:val="32"/>
                <w:lang w:eastAsia="ru-RU"/>
              </w:rPr>
              <w:br/>
              <w:t>с’, э</w:t>
            </w:r>
          </w:p>
        </w:tc>
        <w:tc>
          <w:tcPr>
            <w:tcW w:w="0" w:type="auto"/>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jc w:val="center"/>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ы</w:t>
            </w:r>
            <w:r w:rsidRPr="00A87D96">
              <w:rPr>
                <w:rFonts w:ascii="Times New Roman" w:eastAsia="Times New Roman" w:hAnsi="Times New Roman" w:cs="Times New Roman"/>
                <w:sz w:val="32"/>
                <w:szCs w:val="32"/>
                <w:lang w:eastAsia="ru-RU"/>
              </w:rPr>
              <w:br/>
              <w:t>с, з, ц</w:t>
            </w:r>
          </w:p>
        </w:tc>
        <w:tc>
          <w:tcPr>
            <w:tcW w:w="0" w:type="auto"/>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 </w:t>
            </w:r>
          </w:p>
        </w:tc>
        <w:bookmarkStart w:id="0" w:name="_GoBack"/>
        <w:bookmarkEnd w:id="0"/>
      </w:tr>
      <w:tr w:rsidR="00A87D96" w:rsidRPr="00A87D96" w:rsidTr="00D72FFC">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rPr>
                <w:rFonts w:ascii="Times New Roman" w:eastAsia="Times New Roman" w:hAnsi="Times New Roman" w:cs="Times New Roman"/>
                <w:sz w:val="32"/>
                <w:szCs w:val="32"/>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72FFC" w:rsidRPr="00A87D96" w:rsidRDefault="00D72FFC" w:rsidP="00D72FFC">
            <w:pPr>
              <w:spacing w:after="0" w:line="240" w:lineRule="auto"/>
              <w:jc w:val="center"/>
              <w:rPr>
                <w:rFonts w:ascii="Times New Roman" w:eastAsia="Times New Roman" w:hAnsi="Times New Roman" w:cs="Times New Roman"/>
                <w:sz w:val="32"/>
                <w:szCs w:val="32"/>
                <w:lang w:eastAsia="ru-RU"/>
              </w:rPr>
            </w:pPr>
            <w:r w:rsidRPr="00A87D96">
              <w:rPr>
                <w:rFonts w:ascii="Times New Roman" w:eastAsia="Times New Roman" w:hAnsi="Times New Roman" w:cs="Times New Roman"/>
                <w:sz w:val="32"/>
                <w:szCs w:val="32"/>
                <w:lang w:eastAsia="ru-RU"/>
              </w:rPr>
              <w:t>ш, ж, ч, щ</w:t>
            </w:r>
            <w:r w:rsidRPr="00A87D96">
              <w:rPr>
                <w:rFonts w:ascii="Times New Roman" w:eastAsia="Times New Roman" w:hAnsi="Times New Roman" w:cs="Times New Roman"/>
                <w:sz w:val="32"/>
                <w:szCs w:val="32"/>
                <w:lang w:eastAsia="ru-RU"/>
              </w:rPr>
              <w:br/>
              <w:t xml:space="preserve">л, </w:t>
            </w:r>
            <w:proofErr w:type="gramStart"/>
            <w:r w:rsidRPr="00A87D96">
              <w:rPr>
                <w:rFonts w:ascii="Times New Roman" w:eastAsia="Times New Roman" w:hAnsi="Times New Roman" w:cs="Times New Roman"/>
                <w:sz w:val="32"/>
                <w:szCs w:val="32"/>
                <w:lang w:eastAsia="ru-RU"/>
              </w:rPr>
              <w:t>р</w:t>
            </w:r>
            <w:proofErr w:type="gramEnd"/>
            <w:r w:rsidRPr="00A87D96">
              <w:rPr>
                <w:rFonts w:ascii="Times New Roman" w:eastAsia="Times New Roman" w:hAnsi="Times New Roman" w:cs="Times New Roman"/>
                <w:sz w:val="32"/>
                <w:szCs w:val="32"/>
                <w:lang w:eastAsia="ru-RU"/>
              </w:rPr>
              <w:t>, р’</w:t>
            </w:r>
          </w:p>
        </w:tc>
      </w:tr>
    </w:tbl>
    <w:p w:rsidR="007A59C8" w:rsidRPr="00A87D96" w:rsidRDefault="007A59C8">
      <w:pPr>
        <w:rPr>
          <w:rFonts w:ascii="Times New Roman" w:hAnsi="Times New Roman" w:cs="Times New Roman"/>
          <w:sz w:val="32"/>
          <w:szCs w:val="32"/>
        </w:rPr>
      </w:pPr>
    </w:p>
    <w:sectPr w:rsidR="007A59C8" w:rsidRPr="00A87D96" w:rsidSect="007A5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72FFC"/>
    <w:rsid w:val="00431B0E"/>
    <w:rsid w:val="007A59C8"/>
    <w:rsid w:val="00A87D96"/>
    <w:rsid w:val="00BD420A"/>
    <w:rsid w:val="00D7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9C8"/>
  </w:style>
  <w:style w:type="paragraph" w:styleId="1">
    <w:name w:val="heading 1"/>
    <w:basedOn w:val="a"/>
    <w:link w:val="10"/>
    <w:uiPriority w:val="9"/>
    <w:qFormat/>
    <w:rsid w:val="00D72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F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2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2FFC"/>
  </w:style>
  <w:style w:type="paragraph" w:styleId="a4">
    <w:name w:val="Balloon Text"/>
    <w:basedOn w:val="a"/>
    <w:link w:val="a5"/>
    <w:uiPriority w:val="99"/>
    <w:semiHidden/>
    <w:unhideWhenUsed/>
    <w:rsid w:val="00A87D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7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Наталья</cp:lastModifiedBy>
  <cp:revision>5</cp:revision>
  <dcterms:created xsi:type="dcterms:W3CDTF">2010-10-20T16:40:00Z</dcterms:created>
  <dcterms:modified xsi:type="dcterms:W3CDTF">2019-02-24T11:04:00Z</dcterms:modified>
</cp:coreProperties>
</file>